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6C" w:rsidRDefault="00DA496C" w:rsidP="00DA496C">
      <w:pPr>
        <w:jc w:val="center"/>
        <w:rPr>
          <w:color w:val="auto"/>
        </w:rPr>
      </w:pPr>
    </w:p>
    <w:p w:rsidR="00DA496C" w:rsidRDefault="00DA496C" w:rsidP="00DA496C">
      <w:pPr>
        <w:jc w:val="center"/>
        <w:rPr>
          <w:b/>
          <w:color w:val="auto"/>
          <w:spacing w:val="20"/>
          <w:sz w:val="36"/>
          <w:szCs w:val="36"/>
        </w:rPr>
      </w:pPr>
      <w:r>
        <w:rPr>
          <w:rFonts w:ascii="Georgia" w:hAnsi="Georgia"/>
          <w:b/>
          <w:color w:val="auto"/>
          <w:spacing w:val="20"/>
          <w:sz w:val="32"/>
          <w:szCs w:val="32"/>
        </w:rPr>
        <w:t xml:space="preserve">       </w:t>
      </w:r>
      <w:r>
        <w:rPr>
          <w:b/>
          <w:color w:val="auto"/>
          <w:spacing w:val="20"/>
          <w:sz w:val="36"/>
          <w:szCs w:val="36"/>
        </w:rPr>
        <w:t>Berhida Város Jegyzője</w:t>
      </w:r>
    </w:p>
    <w:p w:rsidR="00DA496C" w:rsidRDefault="00A80317" w:rsidP="00A80317">
      <w:pPr>
        <w:ind w:left="435"/>
        <w:jc w:val="center"/>
        <w:rPr>
          <w:i/>
          <w:color w:val="auto"/>
        </w:rPr>
      </w:pPr>
      <w:r>
        <w:rPr>
          <w:i/>
          <w:color w:val="auto"/>
        </w:rPr>
        <w:t>8181</w:t>
      </w:r>
      <w:r w:rsidR="00DA496C">
        <w:rPr>
          <w:i/>
          <w:color w:val="auto"/>
        </w:rPr>
        <w:t xml:space="preserve">  Berhida, Veszprémi u. 1-3.</w:t>
      </w:r>
    </w:p>
    <w:p w:rsidR="00DA496C" w:rsidRDefault="00A80317" w:rsidP="00DA496C">
      <w:pPr>
        <w:jc w:val="center"/>
        <w:rPr>
          <w:i/>
          <w:color w:val="auto"/>
        </w:rPr>
      </w:pPr>
      <w:r>
        <w:rPr>
          <w:i/>
          <w:color w:val="auto"/>
        </w:rPr>
        <w:t xml:space="preserve">           </w:t>
      </w:r>
      <w:r w:rsidR="00DA496C">
        <w:rPr>
          <w:i/>
          <w:color w:val="auto"/>
        </w:rPr>
        <w:t>Tel</w:t>
      </w:r>
      <w:proofErr w:type="gramStart"/>
      <w:r w:rsidR="00DA496C">
        <w:rPr>
          <w:i/>
          <w:color w:val="auto"/>
        </w:rPr>
        <w:t>.:</w:t>
      </w:r>
      <w:proofErr w:type="gramEnd"/>
      <w:r w:rsidR="00DA496C">
        <w:rPr>
          <w:i/>
          <w:color w:val="auto"/>
        </w:rPr>
        <w:t>88/585-6</w:t>
      </w:r>
      <w:r>
        <w:rPr>
          <w:i/>
          <w:color w:val="auto"/>
        </w:rPr>
        <w:t>2</w:t>
      </w:r>
      <w:r w:rsidR="00DA496C">
        <w:rPr>
          <w:i/>
          <w:color w:val="auto"/>
        </w:rPr>
        <w:t>0, E-mail: jegyzo@berhida.hu</w:t>
      </w:r>
    </w:p>
    <w:p w:rsidR="00DA496C" w:rsidRDefault="00DA496C" w:rsidP="00DA496C">
      <w:pPr>
        <w:jc w:val="center"/>
        <w:rPr>
          <w:i/>
          <w:color w:val="auto"/>
        </w:rPr>
      </w:pPr>
    </w:p>
    <w:p w:rsidR="00DA496C" w:rsidRDefault="00DA496C" w:rsidP="00DA496C">
      <w:pPr>
        <w:spacing w:line="312" w:lineRule="auto"/>
        <w:rPr>
          <w:color w:val="auto"/>
        </w:rPr>
      </w:pPr>
      <w:bookmarkStart w:id="0" w:name="_GoBack"/>
      <w:bookmarkEnd w:id="0"/>
    </w:p>
    <w:p w:rsidR="00DA496C" w:rsidRDefault="00CA690B" w:rsidP="00DA496C">
      <w:pPr>
        <w:spacing w:line="312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A 2025</w:t>
      </w:r>
      <w:r w:rsidR="009C49A6">
        <w:rPr>
          <w:rFonts w:ascii="Arial" w:hAnsi="Arial" w:cs="Arial"/>
          <w:b/>
          <w:color w:val="auto"/>
          <w:sz w:val="24"/>
          <w:szCs w:val="24"/>
        </w:rPr>
        <w:t>. évi költségvetésről szóló</w:t>
      </w:r>
      <w:r w:rsidR="00E1411C">
        <w:rPr>
          <w:rFonts w:ascii="Arial" w:hAnsi="Arial" w:cs="Arial"/>
          <w:b/>
          <w:color w:val="auto"/>
          <w:sz w:val="24"/>
          <w:szCs w:val="24"/>
        </w:rPr>
        <w:t xml:space="preserve"> 2/2025.(II.25</w:t>
      </w:r>
      <w:r w:rsidR="009C49A6" w:rsidRPr="009C49A6">
        <w:rPr>
          <w:rFonts w:ascii="Arial" w:hAnsi="Arial" w:cs="Arial"/>
          <w:b/>
          <w:color w:val="auto"/>
          <w:sz w:val="24"/>
          <w:szCs w:val="24"/>
        </w:rPr>
        <w:t>.)</w:t>
      </w:r>
      <w:r w:rsidR="009C49A6" w:rsidRPr="009C49A6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A496C">
        <w:rPr>
          <w:rFonts w:ascii="Arial" w:hAnsi="Arial" w:cs="Arial"/>
          <w:b/>
          <w:color w:val="auto"/>
          <w:sz w:val="24"/>
          <w:szCs w:val="24"/>
        </w:rPr>
        <w:t xml:space="preserve">önkormányzati rendelet módosítására vonatkozó </w:t>
      </w:r>
      <w:r w:rsidR="00DA496C">
        <w:rPr>
          <w:rFonts w:ascii="Arial" w:hAnsi="Arial" w:cs="Arial"/>
          <w:b/>
          <w:bCs/>
          <w:color w:val="auto"/>
          <w:sz w:val="24"/>
          <w:szCs w:val="24"/>
        </w:rPr>
        <w:t>rendelet-tervezet előzetes hatásvizsgálata</w:t>
      </w:r>
    </w:p>
    <w:p w:rsidR="009C49A6" w:rsidRDefault="009C49A6" w:rsidP="009C49A6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9C49A6" w:rsidRPr="009C49A6" w:rsidRDefault="009C49A6" w:rsidP="009C49A6">
      <w:pPr>
        <w:jc w:val="both"/>
        <w:rPr>
          <w:rFonts w:ascii="Arial" w:hAnsi="Arial" w:cs="Arial"/>
          <w:color w:val="auto"/>
          <w:sz w:val="24"/>
          <w:szCs w:val="24"/>
        </w:rPr>
      </w:pPr>
      <w:r w:rsidRPr="009C49A6">
        <w:rPr>
          <w:rFonts w:ascii="Arial" w:hAnsi="Arial" w:cs="Arial"/>
          <w:color w:val="auto"/>
          <w:sz w:val="24"/>
          <w:szCs w:val="24"/>
        </w:rPr>
        <w:t>A jogalkotásról szóló 2010. évi CXXX. törvény 17. §-a szerint a jogszabályok előkészítése során előzetes hatásvizsgálat elvégzésével kell felmérni a tervezett jogszabály valamennyi jelentősnek ítélt hatását, a szabályozás várható következményeit. Az előzetes hatásvizsgálat megállapításai a rendelettervezet esetében az alábbiak:</w:t>
      </w:r>
    </w:p>
    <w:p w:rsidR="00DA496C" w:rsidRDefault="00DA496C" w:rsidP="00DA496C">
      <w:pPr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  <w:r>
        <w:rPr>
          <w:rFonts w:ascii="Arial" w:hAnsi="Arial" w:cs="Arial"/>
          <w:b/>
          <w:bCs/>
          <w:iCs/>
          <w:color w:val="auto"/>
          <w:sz w:val="24"/>
          <w:szCs w:val="24"/>
        </w:rPr>
        <w:t>1. A jogszabály társadalmi, gazdasági, költségvetési hatásai</w:t>
      </w: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 rendelet-tervezet elfogadása indokolt az Önkormányzat működésének biztosítása, az előirányzatok között szükségessé vált átcsoportosítás érdekében.</w:t>
      </w: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  <w:r>
        <w:rPr>
          <w:rFonts w:ascii="Arial" w:hAnsi="Arial" w:cs="Arial"/>
          <w:b/>
          <w:bCs/>
          <w:iCs/>
          <w:color w:val="auto"/>
          <w:sz w:val="24"/>
          <w:szCs w:val="24"/>
        </w:rPr>
        <w:t>2. A jogszabály környezeti és egészségi következményei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 rendelet-tervezet elfogadásának környezeti és egészségi következményei nincsenek.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tabs>
          <w:tab w:val="left" w:pos="54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  <w:r>
        <w:rPr>
          <w:rFonts w:ascii="Arial" w:hAnsi="Arial" w:cs="Arial"/>
          <w:b/>
          <w:bCs/>
          <w:iCs/>
          <w:color w:val="auto"/>
          <w:sz w:val="24"/>
          <w:szCs w:val="24"/>
        </w:rPr>
        <w:t>3. A jogszabály adminisztratív terheket befolyásoló hatásai</w:t>
      </w:r>
    </w:p>
    <w:p w:rsidR="00D042BE" w:rsidRPr="00D042BE" w:rsidRDefault="00D042BE" w:rsidP="00D042BE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D042BE">
        <w:rPr>
          <w:rFonts w:ascii="Arial" w:hAnsi="Arial" w:cs="Arial"/>
          <w:color w:val="auto"/>
          <w:sz w:val="24"/>
          <w:szCs w:val="24"/>
        </w:rPr>
        <w:t>Módosult az államháztartásról szóló 2011. évi CXCV. törvény 2025. május 13-án. Kiegészült a 23. § (2) j.) ponttal, illetve a 23. § (5) bekezdéssel, mely jelentős adminisztratív terhet eredményezett.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4. A jogszabály megalkotásának szükségessége, a jogalkotás elmaradásának várható következményei</w:t>
      </w:r>
    </w:p>
    <w:p w:rsidR="00DA496C" w:rsidRDefault="00DA496C" w:rsidP="00DA496C">
      <w:pPr>
        <w:spacing w:after="2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Az államháztartásról szóló 2011. évi CXCV. törvény 34.§ (1)-(4) bekezdése és az államháztartásról szóló törvény végrehajtásáról szóló 368/2011. (XII. 31.) Korm. rendelet 42-44.§ teszi indokolttá. A jogalkotás elmaradása jogszabálysértést eredményezne.</w:t>
      </w:r>
    </w:p>
    <w:p w:rsidR="00DA496C" w:rsidRDefault="00DA496C" w:rsidP="00DA496C">
      <w:pPr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5. A jogszabály alkalmazásához szükséges személyi, szervezeti, tárgyi és pénzügyi feltételek</w:t>
      </w:r>
    </w:p>
    <w:p w:rsidR="00DA496C" w:rsidRDefault="00DA496C" w:rsidP="00DA496C">
      <w:pPr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A rendelet-tervezet elfogadása többlet személyi és tárgyi feltételt nem igényel. 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9C49A6" w:rsidP="005370EB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Berhida, </w:t>
      </w:r>
      <w:r w:rsidR="00E1411C">
        <w:rPr>
          <w:rFonts w:ascii="Arial" w:hAnsi="Arial" w:cs="Arial"/>
          <w:color w:val="auto"/>
          <w:sz w:val="24"/>
          <w:szCs w:val="24"/>
        </w:rPr>
        <w:t>2025</w:t>
      </w:r>
      <w:r w:rsidR="003C008D">
        <w:rPr>
          <w:rFonts w:ascii="Arial" w:hAnsi="Arial" w:cs="Arial"/>
          <w:color w:val="auto"/>
          <w:sz w:val="24"/>
          <w:szCs w:val="24"/>
        </w:rPr>
        <w:t>.</w:t>
      </w:r>
      <w:r w:rsidR="00D042BE">
        <w:rPr>
          <w:rFonts w:ascii="Arial" w:hAnsi="Arial" w:cs="Arial"/>
          <w:color w:val="auto"/>
          <w:sz w:val="24"/>
          <w:szCs w:val="24"/>
        </w:rPr>
        <w:t xml:space="preserve"> </w:t>
      </w:r>
      <w:r w:rsidR="00491D37">
        <w:rPr>
          <w:rFonts w:ascii="Arial" w:hAnsi="Arial" w:cs="Arial"/>
          <w:color w:val="auto"/>
          <w:sz w:val="24"/>
          <w:szCs w:val="24"/>
        </w:rPr>
        <w:t>szeptember 12</w:t>
      </w:r>
      <w:r w:rsidR="00E1411C">
        <w:rPr>
          <w:rFonts w:ascii="Arial" w:hAnsi="Arial" w:cs="Arial"/>
          <w:color w:val="auto"/>
          <w:sz w:val="24"/>
          <w:szCs w:val="24"/>
        </w:rPr>
        <w:t>.</w:t>
      </w: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</w:p>
    <w:p w:rsidR="00DA496C" w:rsidRDefault="00DA496C" w:rsidP="00DA496C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  <w:t xml:space="preserve">    dr. Guti László</w:t>
      </w:r>
    </w:p>
    <w:p w:rsidR="00DA496C" w:rsidRDefault="00DA496C" w:rsidP="009C49A6">
      <w:pPr>
        <w:autoSpaceDE w:val="0"/>
        <w:autoSpaceDN w:val="0"/>
        <w:adjustRightInd w:val="0"/>
        <w:ind w:firstLine="2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proofErr w:type="gramStart"/>
      <w:r>
        <w:rPr>
          <w:rFonts w:ascii="Arial" w:hAnsi="Arial" w:cs="Arial"/>
          <w:color w:val="auto"/>
          <w:sz w:val="24"/>
          <w:szCs w:val="24"/>
        </w:rPr>
        <w:t>jegyző</w:t>
      </w:r>
      <w:proofErr w:type="gramEnd"/>
    </w:p>
    <w:sectPr w:rsidR="00DA4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86073"/>
    <w:multiLevelType w:val="hybridMultilevel"/>
    <w:tmpl w:val="0B0C2276"/>
    <w:lvl w:ilvl="0" w:tplc="FD8EB960">
      <w:start w:val="8181"/>
      <w:numFmt w:val="decimal"/>
      <w:lvlText w:val="%1."/>
      <w:lvlJc w:val="left"/>
      <w:pPr>
        <w:tabs>
          <w:tab w:val="num" w:pos="1065"/>
        </w:tabs>
        <w:ind w:left="1065" w:hanging="63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818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0B3"/>
    <w:rsid w:val="00220B7A"/>
    <w:rsid w:val="00221D88"/>
    <w:rsid w:val="00242BB3"/>
    <w:rsid w:val="003077BE"/>
    <w:rsid w:val="003C008D"/>
    <w:rsid w:val="00434F8D"/>
    <w:rsid w:val="004800C3"/>
    <w:rsid w:val="00491D37"/>
    <w:rsid w:val="004B1BA3"/>
    <w:rsid w:val="005370EB"/>
    <w:rsid w:val="00613105"/>
    <w:rsid w:val="007223DC"/>
    <w:rsid w:val="008C1F7F"/>
    <w:rsid w:val="009A2DB9"/>
    <w:rsid w:val="009C49A6"/>
    <w:rsid w:val="00A80317"/>
    <w:rsid w:val="00B5586E"/>
    <w:rsid w:val="00B710B3"/>
    <w:rsid w:val="00CA690B"/>
    <w:rsid w:val="00D042BE"/>
    <w:rsid w:val="00D40B22"/>
    <w:rsid w:val="00DA496C"/>
    <w:rsid w:val="00E1411C"/>
    <w:rsid w:val="00F44E70"/>
    <w:rsid w:val="00F65C20"/>
    <w:rsid w:val="00FA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753A"/>
  <w15:chartTrackingRefBased/>
  <w15:docId w15:val="{00CFE299-938F-4819-B8CF-0A97E1CF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496C"/>
    <w:pPr>
      <w:spacing w:after="0" w:line="240" w:lineRule="auto"/>
    </w:pPr>
    <w:rPr>
      <w:rFonts w:ascii="Garamond" w:eastAsia="Times New Roman" w:hAnsi="Garamond" w:cs="Times New Roman"/>
      <w:color w:val="000080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1578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Dr.Adamecz Krisztina</cp:lastModifiedBy>
  <cp:revision>2</cp:revision>
  <dcterms:created xsi:type="dcterms:W3CDTF">2025-09-12T08:57:00Z</dcterms:created>
  <dcterms:modified xsi:type="dcterms:W3CDTF">2025-09-12T08:57:00Z</dcterms:modified>
</cp:coreProperties>
</file>